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975B" w14:textId="33AAA00F" w:rsidR="00C920F9" w:rsidRPr="00221AF3" w:rsidRDefault="00734886" w:rsidP="00734886">
      <w:pPr>
        <w:jc w:val="center"/>
        <w:rPr>
          <w:b/>
          <w:bCs/>
          <w:sz w:val="36"/>
          <w:szCs w:val="36"/>
        </w:rPr>
      </w:pPr>
      <w:r w:rsidRPr="00221AF3">
        <w:rPr>
          <w:b/>
          <w:bCs/>
          <w:sz w:val="36"/>
          <w:szCs w:val="36"/>
        </w:rPr>
        <w:t xml:space="preserve"> «</w:t>
      </w:r>
      <w:r w:rsidR="00C44A75" w:rsidRPr="00221AF3">
        <w:rPr>
          <w:b/>
          <w:bCs/>
          <w:sz w:val="36"/>
          <w:szCs w:val="36"/>
        </w:rPr>
        <w:t>Установлены особенности применения отдельных положений антимонопольного законодательства в 2022 году</w:t>
      </w:r>
      <w:r w:rsidRPr="00221AF3">
        <w:rPr>
          <w:b/>
          <w:bCs/>
          <w:sz w:val="36"/>
          <w:szCs w:val="36"/>
        </w:rPr>
        <w:t>»</w:t>
      </w:r>
    </w:p>
    <w:p w14:paraId="5612756B" w14:textId="77777777" w:rsidR="00C44A75" w:rsidRDefault="00C44A75" w:rsidP="008320E3"/>
    <w:p w14:paraId="1D2F7146" w14:textId="77777777" w:rsidR="00C44A75" w:rsidRDefault="00C44A75" w:rsidP="008320E3">
      <w:pPr>
        <w:ind w:firstLine="709"/>
        <w:jc w:val="both"/>
      </w:pPr>
      <w:r>
        <w:t>Принят Федеральный закон от 14.07.2022 N 286-ФЗ «О внесении изменений в Федеральный закон «О рекламе» и Федеральный закон «О внесении изменений в отдельные законодательные акты Российской Федерации».</w:t>
      </w:r>
    </w:p>
    <w:p w14:paraId="40195762" w14:textId="77777777" w:rsidR="00C44A75" w:rsidRDefault="00C44A75" w:rsidP="008320E3">
      <w:pPr>
        <w:ind w:firstLine="709"/>
        <w:jc w:val="both"/>
      </w:pPr>
      <w:r>
        <w:t>Федеральный закон направлен на установление особенностей применения отдельных положений антимонопольного законодательства Российской Федерации в 2022 году.</w:t>
      </w:r>
    </w:p>
    <w:p w14:paraId="273A12FC" w14:textId="77777777" w:rsidR="008320E3" w:rsidRDefault="00C44A75" w:rsidP="008320E3">
      <w:pPr>
        <w:ind w:firstLine="709"/>
        <w:jc w:val="both"/>
      </w:pPr>
      <w:r>
        <w:t>Так, некоторые сделки, предусмотренные Федеральным законом, могут быть совершены без предварительного согласия антимонопольного органа, но с последующим уведомлением федерального антимонопольного органа об их осуществлении.</w:t>
      </w:r>
    </w:p>
    <w:p w14:paraId="79F712DA" w14:textId="77777777" w:rsidR="008320E3" w:rsidRDefault="00C44A75" w:rsidP="008320E3">
      <w:pPr>
        <w:ind w:firstLine="709"/>
        <w:jc w:val="both"/>
      </w:pPr>
      <w:r>
        <w:t>Федеральным законом также устанавливаются особенности исполнения и заключения в 2022 и 2023 годах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и на земельных участках, государственная собственность на которые не разграничена.</w:t>
      </w:r>
      <w:r w:rsidR="008320E3">
        <w:t>\</w:t>
      </w:r>
      <w:r>
        <w:t>В соответствии с Федеральным законом Правительство Российской Федерации, органы государственной власти субъектов Российской Федерации и органы местного самоуправления вправе определять случаи предоставления отсрочки осуществления платежей по договорам на установку и эксплуатацию рекламных конструкций, а также случаи снижения в 2022 году размера платежей по таким договорам.</w:t>
      </w:r>
    </w:p>
    <w:p w14:paraId="169B3613" w14:textId="77777777" w:rsidR="00C44A75" w:rsidRDefault="00C44A75" w:rsidP="008320E3">
      <w:pPr>
        <w:ind w:firstLine="709"/>
        <w:jc w:val="both"/>
      </w:pPr>
      <w:r>
        <w:t>Согласно Федеральному закону лицо, заключившее договор на установку и эксплуатацию рекламной конструкции, вправе обратиться до 1 марта 2023 года в орган государственной власти или орган местного самоуправления с заявлением о заключении дополнительного соглашения к договору, предусматривающего увеличение срока его действия на срок до одного года.</w:t>
      </w:r>
    </w:p>
    <w:p w14:paraId="5B763A90" w14:textId="77777777" w:rsidR="008320E3" w:rsidRDefault="008320E3" w:rsidP="008320E3">
      <w:pPr>
        <w:jc w:val="both"/>
      </w:pPr>
    </w:p>
    <w:p w14:paraId="61B180F9" w14:textId="77777777" w:rsidR="00734886" w:rsidRDefault="00734886" w:rsidP="008320E3">
      <w:pPr>
        <w:jc w:val="both"/>
      </w:pPr>
      <w:r w:rsidRPr="00734886">
        <w:t xml:space="preserve">Помощник прокурора Бурзянского района                                   </w:t>
      </w:r>
      <w:r w:rsidR="008320E3">
        <w:t xml:space="preserve">          </w:t>
      </w:r>
      <w:r w:rsidRPr="00734886">
        <w:t xml:space="preserve">  Р.М. Аминев.</w:t>
      </w:r>
    </w:p>
    <w:p w14:paraId="71ADC86A" w14:textId="77777777" w:rsidR="00C44A75" w:rsidRDefault="00C44A75" w:rsidP="00C44A75"/>
    <w:p w14:paraId="32EE834B" w14:textId="77777777" w:rsidR="00C44A75" w:rsidRDefault="00C44A75" w:rsidP="00C44A75"/>
    <w:sectPr w:rsidR="00C44A75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69"/>
    <w:rsid w:val="00024BC7"/>
    <w:rsid w:val="00221AF3"/>
    <w:rsid w:val="00331727"/>
    <w:rsid w:val="003D7269"/>
    <w:rsid w:val="005729B6"/>
    <w:rsid w:val="00734886"/>
    <w:rsid w:val="008320E3"/>
    <w:rsid w:val="00C44A75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E098"/>
  <w15:chartTrackingRefBased/>
  <w15:docId w15:val="{4264EAF2-8DA8-4155-94AB-B50A11E5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7</cp:revision>
  <dcterms:created xsi:type="dcterms:W3CDTF">2022-07-28T13:15:00Z</dcterms:created>
  <dcterms:modified xsi:type="dcterms:W3CDTF">2022-09-02T07:20:00Z</dcterms:modified>
</cp:coreProperties>
</file>