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DEA5E" w14:textId="77777777" w:rsidR="00794112" w:rsidRPr="00207562" w:rsidRDefault="00970A19" w:rsidP="00970A19">
      <w:pPr>
        <w:jc w:val="center"/>
        <w:rPr>
          <w:b/>
          <w:bCs/>
          <w:sz w:val="32"/>
          <w:szCs w:val="32"/>
        </w:rPr>
      </w:pPr>
      <w:r w:rsidRPr="00207562">
        <w:rPr>
          <w:b/>
          <w:bCs/>
          <w:sz w:val="32"/>
          <w:szCs w:val="32"/>
        </w:rPr>
        <w:t>«</w:t>
      </w:r>
      <w:r w:rsidR="005601BF" w:rsidRPr="00207562">
        <w:rPr>
          <w:b/>
          <w:bCs/>
          <w:sz w:val="32"/>
          <w:szCs w:val="32"/>
        </w:rPr>
        <w:t>С 25 августа 2022 г. вступили в силу изменения в Федеральный Закон «Об оружии</w:t>
      </w:r>
      <w:r w:rsidRPr="00207562">
        <w:rPr>
          <w:b/>
          <w:bCs/>
          <w:sz w:val="32"/>
          <w:szCs w:val="32"/>
        </w:rPr>
        <w:t>».</w:t>
      </w:r>
    </w:p>
    <w:p w14:paraId="1F851C66" w14:textId="77777777" w:rsidR="00331E19" w:rsidRDefault="00331E19" w:rsidP="00970A19">
      <w:pPr>
        <w:jc w:val="both"/>
      </w:pPr>
    </w:p>
    <w:p w14:paraId="509F3F75" w14:textId="77777777" w:rsidR="005601BF" w:rsidRDefault="005601BF" w:rsidP="005601BF">
      <w:pPr>
        <w:ind w:firstLine="709"/>
        <w:jc w:val="both"/>
      </w:pPr>
      <w:r>
        <w:t>С 25 августа 2022 г. вступили в силу изменения в Федеральный Закон «Об оружии», согласно которым введены уточнения в основные понятия (ст. 1 Закона).</w:t>
      </w:r>
    </w:p>
    <w:p w14:paraId="08525382" w14:textId="77777777" w:rsidR="005601BF" w:rsidRDefault="005601BF" w:rsidP="005601BF">
      <w:pPr>
        <w:ind w:firstLine="709"/>
        <w:jc w:val="both"/>
      </w:pPr>
      <w:r>
        <w:t>Так, техническим обслуживанием оружия являются чистка, смазка оружия, регулировка прицельных приспособлений, ударного и спускового механизмов.</w:t>
      </w:r>
    </w:p>
    <w:p w14:paraId="595A5A32" w14:textId="77777777" w:rsidR="005601BF" w:rsidRDefault="005601BF" w:rsidP="005601BF">
      <w:pPr>
        <w:ind w:firstLine="709"/>
        <w:jc w:val="both"/>
      </w:pPr>
      <w:r>
        <w:t>Ремонт оружия – это приведение оружия в рабочее состояние путем устранения неисправностей его частей или их замены, а также восстановление внешнего вида и элементов художественной отделки оружия.</w:t>
      </w:r>
    </w:p>
    <w:p w14:paraId="7A43244D" w14:textId="77777777" w:rsidR="005601BF" w:rsidRDefault="005601BF" w:rsidP="005601BF">
      <w:pPr>
        <w:ind w:firstLine="709"/>
        <w:jc w:val="both"/>
      </w:pPr>
      <w:r>
        <w:t>Статья 13 Закона, регулирующая право на приобретение оружия гражданами Российской Федерации, также была изменена. Теперь, согласно части 8 данной статьи, лицензию на приобретение охотничьего огнестрельного длинноствольного оружия с нарезным стволом имеют право получать граждане Российской Федерации, которые имеют охотничий билет, при наличии одного из следующих условий:</w:t>
      </w:r>
    </w:p>
    <w:p w14:paraId="7CD48CA3" w14:textId="77777777" w:rsidR="005601BF" w:rsidRDefault="005601BF" w:rsidP="005601BF">
      <w:pPr>
        <w:jc w:val="both"/>
      </w:pPr>
      <w:r>
        <w:t>1) занятие профессиональной деятельностью, связанной с охотой;</w:t>
      </w:r>
    </w:p>
    <w:p w14:paraId="0124545C" w14:textId="77777777" w:rsidR="005601BF" w:rsidRDefault="005601BF" w:rsidP="005601BF">
      <w:pPr>
        <w:jc w:val="both"/>
      </w:pPr>
      <w:r>
        <w:t>2) владение непрерывно не менее пяти лет охотничьим огнестрельным длинноствольным оружием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 в соответствии с настоящей статьей;</w:t>
      </w:r>
    </w:p>
    <w:p w14:paraId="69C50CBC" w14:textId="77777777" w:rsidR="005601BF" w:rsidRDefault="005601BF" w:rsidP="005601BF">
      <w:pPr>
        <w:jc w:val="both"/>
      </w:pPr>
      <w:r>
        <w:t>3) владение охотничьим огнестрельным длинноствольным оружием с нарезным стволом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 в соответствии с настоящей статьей, которое было приобретено на основании лицензии на приобретение такого оружия;</w:t>
      </w:r>
    </w:p>
    <w:p w14:paraId="478674CB" w14:textId="77777777" w:rsidR="005601BF" w:rsidRDefault="005601BF" w:rsidP="005601BF">
      <w:pPr>
        <w:jc w:val="both"/>
      </w:pPr>
      <w:r>
        <w:t>4) владение непрерывно не менее пяти лет охотничьим огнестрельным длинноствольным оружием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 в соответствии с настоящей статьей, если со дня истечения срока действия указанного разрешения или его аннулирования на основании добровольного отказа гражданина от указанного разрешения прошло не более одного года;</w:t>
      </w:r>
    </w:p>
    <w:p w14:paraId="0C3B75A7" w14:textId="77777777" w:rsidR="005601BF" w:rsidRDefault="005601BF" w:rsidP="005601BF">
      <w:pPr>
        <w:jc w:val="both"/>
      </w:pPr>
    </w:p>
    <w:p w14:paraId="601D3C57" w14:textId="77777777" w:rsidR="005601BF" w:rsidRDefault="005601BF" w:rsidP="005601BF">
      <w:pPr>
        <w:jc w:val="both"/>
      </w:pPr>
      <w:r>
        <w:t>5) владение охотничьим огнестрельным длинноствольным оружием с нарезным стволом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 в соответствии с настоящей статьей, которое было приобретено на основании лицензии на приобретение такого оружия, если со дня истечения срока действия указанного разрешения или его аннулирования на основании добровольного отказа гражданина от указанного разрешения прошло не более одного года.</w:t>
      </w:r>
    </w:p>
    <w:p w14:paraId="5CA0CA0B" w14:textId="77777777" w:rsidR="005601BF" w:rsidRDefault="005601BF" w:rsidP="005601BF">
      <w:pPr>
        <w:ind w:firstLine="709"/>
        <w:jc w:val="both"/>
      </w:pPr>
      <w:r>
        <w:lastRenderedPageBreak/>
        <w:t>Согласно изменениям, внесенным в часть 11 данной статьи, гражданам Российской Федерации не разрешается иметь в собственности свыше следующего количества гражданского оружия отдельных категорий, если оно не является предметом коллекционирования:</w:t>
      </w:r>
    </w:p>
    <w:p w14:paraId="1F73EC2D" w14:textId="77777777" w:rsidR="005601BF" w:rsidRDefault="005601BF" w:rsidP="005601BF">
      <w:pPr>
        <w:jc w:val="both"/>
      </w:pPr>
      <w:r>
        <w:t>1) пять единиц огнестрельного гладкоствольного длинноствольного оружия;</w:t>
      </w:r>
    </w:p>
    <w:p w14:paraId="3D384E91" w14:textId="77777777" w:rsidR="005601BF" w:rsidRDefault="005601BF" w:rsidP="005601BF">
      <w:pPr>
        <w:jc w:val="both"/>
      </w:pPr>
      <w:r>
        <w:t>2) десять единиц общего количества охотничьего огнестрельного гладкоствольного длинноствольного оружия и (или) охотничьего огнестрельного длинноствольного оружия с нарезным стволом (при наличии у гражданина права на приобретение охотничьего огнестрельного длинноствольного оружия с нарезным стволом);</w:t>
      </w:r>
    </w:p>
    <w:p w14:paraId="342AF0CF" w14:textId="77777777" w:rsidR="005601BF" w:rsidRDefault="005601BF" w:rsidP="005601BF">
      <w:pPr>
        <w:jc w:val="both"/>
      </w:pPr>
      <w:r>
        <w:t>3) пять единиц спортивного огнестрельного оружия с нарезным стволом;</w:t>
      </w:r>
    </w:p>
    <w:p w14:paraId="6E6510C2" w14:textId="77777777" w:rsidR="005601BF" w:rsidRDefault="005601BF" w:rsidP="005601BF">
      <w:pPr>
        <w:jc w:val="both"/>
      </w:pPr>
      <w:r>
        <w:t>4) пять единиц охотничьего метательного стрелкового оружия;</w:t>
      </w:r>
    </w:p>
    <w:p w14:paraId="3640E155" w14:textId="77777777" w:rsidR="005601BF" w:rsidRDefault="005601BF" w:rsidP="005601BF">
      <w:pPr>
        <w:jc w:val="both"/>
      </w:pPr>
      <w:r>
        <w:t>5) две единицы огнестрельного оружия ограниченного поражения;</w:t>
      </w:r>
    </w:p>
    <w:p w14:paraId="72114148" w14:textId="77777777" w:rsidR="005601BF" w:rsidRDefault="005601BF" w:rsidP="005601BF">
      <w:pPr>
        <w:jc w:val="both"/>
      </w:pPr>
      <w:r>
        <w:t>6) десять единиц общего количества оружия, указанного в пунктах 1 и 2 настоящей части.</w:t>
      </w:r>
    </w:p>
    <w:p w14:paraId="1B026B55" w14:textId="77777777" w:rsidR="005601BF" w:rsidRDefault="005601BF" w:rsidP="005601BF">
      <w:pPr>
        <w:ind w:firstLine="709"/>
        <w:jc w:val="both"/>
      </w:pPr>
      <w:r>
        <w:t>Как следует из дополнения в части 14 статьи 13 Закона, за продлением разрешения на оружие, гражданин Российской Федерации обязан обратиться не ранее чем за шесть месяцев и не позднее чем за один месяц до дня окончания срока его действия.</w:t>
      </w:r>
    </w:p>
    <w:p w14:paraId="46DC5F3D" w14:textId="77777777" w:rsidR="005601BF" w:rsidRDefault="005601BF" w:rsidP="005601BF">
      <w:pPr>
        <w:ind w:firstLine="709"/>
        <w:jc w:val="both"/>
      </w:pPr>
      <w:r>
        <w:t>Гражданин Российской Федерации вправе обратиться в федеральный орган исполнительной власти, уполномоченный в сфере оборота оружия, или его территориальный орган по месту жительства с заявлением о выдаче нового разрешения взамен ранее выданного в любое время, но не позднее чем за один месяц до дня окончания срока его действия.</w:t>
      </w:r>
    </w:p>
    <w:p w14:paraId="0F3E8C51" w14:textId="77777777" w:rsidR="005601BF" w:rsidRDefault="005601BF" w:rsidP="005601BF">
      <w:pPr>
        <w:ind w:firstLine="709"/>
        <w:jc w:val="both"/>
      </w:pPr>
      <w:r>
        <w:t>Статья 16 Закона дополнена частями седьмой – девятой, согласно которым ремонт гражданского и служебного оружия, включая ремонт и замену основных частей огнестрельного оружия, вправе осуществлять юридические лица, имеющие лицензию на ремонт и (или) производство гражданского и служебного оружия и основных частей огнестрельного оружия.</w:t>
      </w:r>
    </w:p>
    <w:p w14:paraId="6D99BB24" w14:textId="77777777" w:rsidR="005601BF" w:rsidRDefault="005601BF" w:rsidP="005601BF">
      <w:pPr>
        <w:ind w:firstLine="709"/>
        <w:jc w:val="both"/>
      </w:pPr>
      <w:r>
        <w:t>Передача собственниками гражданского и служебного оружия для ремонта указанным в настоящей статье юридическим лицам такого оружия осуществляется на основании направления, выдаваемого федеральным органом исполнительной власти, уполномоченным в сфере оборота оружия, или его территориальным органом.</w:t>
      </w:r>
    </w:p>
    <w:p w14:paraId="3DAD4B5D" w14:textId="77777777" w:rsidR="005601BF" w:rsidRDefault="005601BF" w:rsidP="005601BF">
      <w:pPr>
        <w:ind w:firstLine="709"/>
        <w:jc w:val="both"/>
      </w:pPr>
      <w:r>
        <w:t>Форма и порядок выдачи направления на передачу оружия устанавливаются федеральным органом исполнительной власти, уполномоченным в сфере оборота оружия.</w:t>
      </w:r>
    </w:p>
    <w:p w14:paraId="3C310F38" w14:textId="77777777" w:rsidR="005601BF" w:rsidRDefault="005601BF" w:rsidP="005601BF">
      <w:pPr>
        <w:ind w:firstLine="709"/>
        <w:jc w:val="both"/>
      </w:pPr>
      <w:r>
        <w:t>Юридические лица, имеющие лицензию на ремонт гражданского и служебного оружия и основных частей огнестрельного оружия, вправе передавать указанное оружие и его основные части для ремонта производителю соответствующей модели огнестрельного оружия.</w:t>
      </w:r>
    </w:p>
    <w:p w14:paraId="4121A86B" w14:textId="77777777" w:rsidR="005601BF" w:rsidRDefault="005601BF" w:rsidP="005601BF">
      <w:pPr>
        <w:ind w:firstLine="709"/>
        <w:jc w:val="both"/>
      </w:pPr>
      <w:r>
        <w:t xml:space="preserve">Кроме этого, введена новая статья 16.1 Закона, согласно которой техническое обслуживание гражданского оружия вправе осуществлять владельцы оружия, а также юридические лица, имеющие лицензию на производство, хранение, ремонт соответствующего оружия и основных частей огнестрельного оружия или лицензию на торговлю гражданским и служебным оружием и основными частями </w:t>
      </w:r>
      <w:r>
        <w:lastRenderedPageBreak/>
        <w:t>огнестрельного оружия, получившие разрешение на хранение оружия в порядке, установленном Федеральным законом, по месту осуществления указанных видов деятельности.</w:t>
      </w:r>
    </w:p>
    <w:p w14:paraId="4346D8E1" w14:textId="77777777" w:rsidR="00331E19" w:rsidRDefault="005601BF" w:rsidP="005601BF">
      <w:pPr>
        <w:ind w:firstLine="709"/>
        <w:jc w:val="both"/>
      </w:pPr>
      <w:r>
        <w:t>Передача собственником гражданского оружия для технического обслуживания указанным юридическим лицам оформляется документом, форма которого устанавливается федеральным органом исполнительной власти, уполномоченным в сфере оборота оружия.</w:t>
      </w:r>
    </w:p>
    <w:p w14:paraId="0FFAF892" w14:textId="77777777" w:rsidR="006E4614" w:rsidRDefault="006E4614" w:rsidP="00794112">
      <w:pPr>
        <w:jc w:val="both"/>
      </w:pPr>
    </w:p>
    <w:p w14:paraId="2A1EC1CC" w14:textId="77777777" w:rsidR="00794112" w:rsidRDefault="00970A19" w:rsidP="00794112">
      <w:pPr>
        <w:jc w:val="both"/>
      </w:pPr>
      <w:r w:rsidRPr="00970A19">
        <w:t xml:space="preserve">Помощник прокурора Бурзянского района                                 </w:t>
      </w:r>
      <w:r w:rsidR="00331E19">
        <w:t xml:space="preserve">           </w:t>
      </w:r>
      <w:r w:rsidRPr="00970A19">
        <w:t xml:space="preserve">    Р.М. Аминев.</w:t>
      </w:r>
    </w:p>
    <w:sectPr w:rsidR="00794112" w:rsidSect="00FD514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0AC"/>
    <w:rsid w:val="00207562"/>
    <w:rsid w:val="00331727"/>
    <w:rsid w:val="00331E19"/>
    <w:rsid w:val="004960AC"/>
    <w:rsid w:val="005601BF"/>
    <w:rsid w:val="005729B6"/>
    <w:rsid w:val="006E4614"/>
    <w:rsid w:val="00794112"/>
    <w:rsid w:val="00970A19"/>
    <w:rsid w:val="00D20747"/>
    <w:rsid w:val="00FD5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0ED77"/>
  <w15:chartTrackingRefBased/>
  <w15:docId w15:val="{C59CA0CE-B2C8-419F-B8EB-A45495A2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905</Words>
  <Characters>5162</Characters>
  <Application>Microsoft Office Word</Application>
  <DocSecurity>0</DocSecurity>
  <Lines>43</Lines>
  <Paragraphs>12</Paragraphs>
  <ScaleCrop>false</ScaleCrop>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поселение</cp:lastModifiedBy>
  <cp:revision>8</cp:revision>
  <dcterms:created xsi:type="dcterms:W3CDTF">2022-07-28T13:14:00Z</dcterms:created>
  <dcterms:modified xsi:type="dcterms:W3CDTF">2022-10-19T07:12:00Z</dcterms:modified>
</cp:coreProperties>
</file>